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управления по координации работы жлищно-коммунального комплекса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К.Э. Белошапка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утверждении </w:t>
      </w:r>
      <w:r>
        <w:rPr>
          <w:rFonts w:ascii="Times New Roman" w:hAnsi="Times New Roman"/>
          <w:b w:val="1"/>
          <w:sz w:val="28"/>
        </w:rPr>
        <w:t>Правил обустройства 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7.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Об утверждении </w:t>
      </w:r>
      <w:r>
        <w:rPr>
          <w:rFonts w:ascii="Times New Roman" w:hAnsi="Times New Roman"/>
          <w:sz w:val="28"/>
        </w:rPr>
        <w:t>Правил обустройства 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заместителем </w:t>
      </w:r>
      <w:r>
        <w:rPr>
          <w:rFonts w:ascii="Times New Roman" w:hAnsi="Times New Roman"/>
          <w:sz w:val="28"/>
        </w:rPr>
        <w:t>начальника архитектуры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 август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расходы потенциальных адресатов регулирования, связанные с введением предлагаемого правового регулирования, по мнению разработчика, заключается в подготовке заявления и прилагаемого пакета документов и составят </w:t>
      </w:r>
      <w:r>
        <w:rPr>
          <w:rFonts w:ascii="Times New Roman" w:hAnsi="Times New Roman"/>
          <w:sz w:val="28"/>
        </w:rPr>
        <w:t>1245</w:t>
      </w:r>
      <w:r>
        <w:rPr>
          <w:rFonts w:ascii="Times New Roman" w:hAnsi="Times New Roman"/>
          <w:sz w:val="28"/>
        </w:rPr>
        <w:t>,46</w:t>
      </w:r>
      <w:r>
        <w:rPr>
          <w:rStyle w:val="Style_5_ch"/>
          <w:rFonts w:ascii="Times New Roman" w:hAnsi="Times New Roman"/>
          <w:sz w:val="28"/>
        </w:rPr>
        <w:t xml:space="preserve"> руб. в расчете на 1 заявителя;</w:t>
      </w:r>
    </w:p>
    <w:p w14:paraId="1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1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Потенциальными группами участников общественных отношений, </w:t>
      </w:r>
      <w:r>
        <w:rPr>
          <w:rStyle w:val="Style_5_ch"/>
          <w:rFonts w:ascii="Times New Roman" w:hAnsi="Times New Roman"/>
          <w:sz w:val="28"/>
        </w:rPr>
        <w:t>интересы которых будут затронуты правовым регулированием, являются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физические лица, в том числе индивидуальные предприниматели, юридические лица </w:t>
      </w:r>
      <w:r>
        <w:rPr>
          <w:rFonts w:ascii="Times New Roman" w:hAnsi="Times New Roman"/>
          <w:sz w:val="28"/>
        </w:rPr>
        <w:t xml:space="preserve"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</w:t>
      </w:r>
      <w:r>
        <w:rPr>
          <w:rFonts w:ascii="Times New Roman" w:hAnsi="Times New Roman"/>
          <w:sz w:val="28"/>
        </w:rPr>
        <w:t>или их уполномоченный представитель</w:t>
      </w:r>
      <w:r>
        <w:rPr>
          <w:rFonts w:ascii="Times New Roman" w:hAnsi="Times New Roman"/>
          <w:sz w:val="28"/>
        </w:rPr>
        <w:t xml:space="preserve"> (заявители)</w:t>
      </w:r>
      <w:r>
        <w:rPr>
          <w:rFonts w:ascii="Times New Roman" w:hAnsi="Times New Roman"/>
          <w:sz w:val="28"/>
        </w:rPr>
        <w:t>.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p w14:paraId="23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 не соответствуют санитарным правилам и нормам СанПин.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4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 о</w:t>
      </w:r>
      <w:r>
        <w:rPr>
          <w:rFonts w:ascii="Times New Roman" w:hAnsi="Times New Roman"/>
          <w:sz w:val="28"/>
        </w:rPr>
        <w:t xml:space="preserve">пределить правила </w:t>
      </w:r>
      <w:r>
        <w:rPr>
          <w:rFonts w:ascii="Times New Roman" w:hAnsi="Times New Roman"/>
          <w:sz w:val="28"/>
        </w:rPr>
        <w:t>обустройства мест (площадок) накопления твердых коммунальных отходов</w:t>
      </w:r>
      <w:r>
        <w:rPr>
          <w:rFonts w:ascii="Times New Roman" w:hAnsi="Times New Roman"/>
          <w:sz w:val="28"/>
        </w:rPr>
        <w:t xml:space="preserve"> и ведения их реестра на территории сельских поселений муниципального образования Северский муниципальный район Краснодарского края на основании которых  м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еста (площадки) накопления твердых коммунальных отходов будут соответствовать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Правилам благоустройства 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.</w:t>
      </w:r>
    </w:p>
    <w:p w14:paraId="25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p w14:paraId="26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  <w:shd w:fill="F8D957" w:val="clear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П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роект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предусматривает положения, которыми устанавливаются обязанности для заявителей, </w:t>
      </w:r>
      <w:r>
        <w:rPr>
          <w:rFonts w:ascii="Times New Roman" w:hAnsi="Times New Roman"/>
          <w:sz w:val="28"/>
        </w:rPr>
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  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п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о    предоставлению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заявления,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документов, прилагаемых к указанному заявлению,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в соответствии с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установленн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ыми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требованиями.</w:t>
      </w:r>
    </w:p>
    <w:p w14:paraId="2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2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местного 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) в связи с принятием </w:t>
      </w:r>
      <w:r>
        <w:rPr>
          <w:rFonts w:ascii="Times New Roman" w:hAnsi="Times New Roman"/>
          <w:sz w:val="28"/>
        </w:rPr>
        <w:t xml:space="preserve">планируемого правового регулирования не </w:t>
      </w:r>
      <w:r>
        <w:rPr>
          <w:rFonts w:ascii="Times New Roman" w:hAnsi="Times New Roman"/>
          <w:sz w:val="28"/>
        </w:rPr>
        <w:t>предусмотрены.</w:t>
      </w:r>
    </w:p>
    <w:p w14:paraId="2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предполагаются в виде информационных издержек на подготовку и представление заявления 1</w:t>
      </w:r>
      <w:r>
        <w:rPr>
          <w:rFonts w:ascii="Times New Roman" w:hAnsi="Times New Roman"/>
          <w:sz w:val="28"/>
        </w:rPr>
        <w:t>037</w:t>
      </w:r>
      <w:r>
        <w:rPr>
          <w:rFonts w:ascii="Times New Roman" w:hAnsi="Times New Roman"/>
          <w:sz w:val="28"/>
        </w:rPr>
        <w:t>,6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рублей в расчете на 1 заявителя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2A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 xml:space="preserve">) в случае </w:t>
      </w:r>
      <w:r>
        <w:rPr>
          <w:rFonts w:ascii="Times New Roman" w:hAnsi="Times New Roman"/>
          <w:sz w:val="28"/>
        </w:rPr>
        <w:t xml:space="preserve">обращения </w:t>
      </w:r>
      <w:r>
        <w:rPr>
          <w:rFonts w:ascii="Times New Roman" w:hAnsi="Times New Roman"/>
          <w:sz w:val="28"/>
        </w:rPr>
        <w:t>заявител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за </w:t>
      </w:r>
      <w:r>
        <w:rPr>
          <w:rFonts w:ascii="Times New Roman" w:hAnsi="Times New Roman"/>
          <w:sz w:val="28"/>
        </w:rPr>
        <w:t>согласованием создания места (площадки) накопления ТКО</w:t>
      </w:r>
      <w:r>
        <w:rPr>
          <w:rFonts w:ascii="Times New Roman" w:hAnsi="Times New Roman"/>
          <w:sz w:val="28"/>
        </w:rPr>
        <w:t>.</w:t>
      </w:r>
    </w:p>
    <w:p w14:paraId="2B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2D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тип требования: предоставление информации (документы и их копии);</w:t>
      </w:r>
    </w:p>
    <w:p w14:paraId="2E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раздел требования: информационное</w:t>
      </w:r>
      <w:r>
        <w:rPr>
          <w:rFonts w:ascii="Times New Roman" w:hAnsi="Times New Roman"/>
          <w:sz w:val="28"/>
        </w:rPr>
        <w:t>;</w:t>
      </w:r>
    </w:p>
    <w:p w14:paraId="2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информационный элемент: подача </w:t>
      </w:r>
      <w:r>
        <w:rPr>
          <w:rFonts w:ascii="Times New Roman" w:hAnsi="Times New Roman"/>
          <w:sz w:val="28"/>
        </w:rPr>
        <w:t xml:space="preserve">заявления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согласование создания места (площадки) накопления ТКО</w:t>
      </w:r>
      <w:r>
        <w:rPr>
          <w:rFonts w:ascii="Times New Roman" w:hAnsi="Times New Roman"/>
          <w:sz w:val="28"/>
        </w:rPr>
        <w:t>;</w:t>
      </w:r>
    </w:p>
    <w:p w14:paraId="30000000">
      <w:pPr>
        <w:widowControl w:val="1"/>
        <w:spacing w:after="0" w:line="240" w:lineRule="auto"/>
        <w:ind w:firstLine="5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тип элемента: документы, составленные для передачи органам власти;</w:t>
      </w:r>
    </w:p>
    <w:p w14:paraId="31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</w:t>
      </w:r>
      <w:r>
        <w:rPr>
          <w:rFonts w:ascii="Times New Roman" w:hAnsi="Times New Roman"/>
          <w:sz w:val="28"/>
        </w:rPr>
        <w:t xml:space="preserve"> число заявлений - 1 ед.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</w:t>
      </w:r>
    </w:p>
    <w:p w14:paraId="32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частота представления:</w:t>
      </w:r>
      <w:r>
        <w:rPr>
          <w:rFonts w:ascii="Times New Roman" w:hAnsi="Times New Roman"/>
          <w:sz w:val="28"/>
        </w:rPr>
        <w:t xml:space="preserve"> 1 ед.   </w:t>
      </w:r>
    </w:p>
    <w:p w14:paraId="33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</w:t>
      </w:r>
    </w:p>
    <w:p w14:paraId="34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Копирование документов – 1 ,00 чел./часов.</w:t>
      </w:r>
    </w:p>
    <w:p w14:paraId="35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Подача </w:t>
      </w:r>
      <w:r>
        <w:rPr>
          <w:rFonts w:ascii="Times New Roman" w:hAnsi="Times New Roman"/>
          <w:sz w:val="28"/>
        </w:rPr>
        <w:t xml:space="preserve">заявления </w:t>
      </w:r>
      <w:r>
        <w:rPr>
          <w:rFonts w:ascii="Times New Roman" w:hAnsi="Times New Roman"/>
          <w:sz w:val="28"/>
        </w:rPr>
        <w:t>– 1 чел./час.</w:t>
      </w:r>
    </w:p>
    <w:p w14:paraId="36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приобретение расходных материалов;</w:t>
      </w:r>
    </w:p>
    <w:p w14:paraId="37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содержательное;</w:t>
      </w:r>
    </w:p>
    <w:p w14:paraId="38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приобретений:</w:t>
      </w:r>
    </w:p>
    <w:p w14:paraId="39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Затраты на расходные материалы и канцелярские товары – 100 руб.</w:t>
      </w:r>
    </w:p>
    <w:p w14:paraId="3A000000">
      <w:pPr>
        <w:widowControl w:val="1"/>
        <w:spacing w:after="0" w:line="240" w:lineRule="auto"/>
        <w:ind w:firstLine="720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Среднемесячная заработная плата работников крупных и средних организаций муниципального образования Северский муниципальный район по состоянию на 1 </w:t>
      </w:r>
      <w:r>
        <w:rPr>
          <w:rFonts w:ascii="Times New Roman" w:hAnsi="Times New Roman"/>
          <w:sz w:val="28"/>
        </w:rPr>
        <w:t xml:space="preserve">января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 согласно данным органов статистики: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8758</w:t>
      </w:r>
      <w:r>
        <w:rPr>
          <w:rFonts w:ascii="Times New Roman" w:hAnsi="Times New Roman"/>
          <w:sz w:val="28"/>
        </w:rPr>
        <w:t>,00 руб.</w:t>
      </w:r>
    </w:p>
    <w:p w14:paraId="3B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Средняя стоимость часа работы: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80</w:t>
      </w:r>
      <w:r>
        <w:rPr>
          <w:rFonts w:ascii="Times New Roman" w:hAnsi="Times New Roman"/>
          <w:sz w:val="28"/>
        </w:rPr>
        <w:t xml:space="preserve"> руб. </w:t>
      </w:r>
    </w:p>
    <w:p w14:paraId="3C000000">
      <w:pPr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   Стоимость требования: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037,6</w:t>
      </w:r>
      <w:r>
        <w:rPr>
          <w:rFonts w:ascii="Times New Roman" w:hAnsi="Times New Roman"/>
          <w:sz w:val="28"/>
        </w:rPr>
        <w:t xml:space="preserve"> руб.</w:t>
      </w:r>
    </w:p>
    <w:p w14:paraId="3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2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3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7.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3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3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"https://sevadm.ru/administratsiya/strukturnye-podrazdeleniya-administratsii/upravlenie-ekonomiki-investitsiy-i-prognozirovaniya/otsenka-reguliruyushchego-vozdeystviya/uvedomleniya-o-provedenii-publichnykh-konsultatsiy/e-136636.html"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https://sevadm.ru/administratsiya/strukturnye-podrazdeleniya-administratsii/upravlenie-ekonomiki-investitsiy-i-prognozirovaniya/otsenka-reguliruyushchego-vozdeystviya/uvedomleniya-o-provedenii-publichnykh-konsultatsiy/e-136636.html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t>.</w:t>
      </w:r>
      <w:r>
        <w:rPr>
          <w:rStyle w:val="Style_5_ch"/>
          <w:rFonts w:ascii="Times New Roman" w:hAnsi="Times New Roman"/>
          <w:sz w:val="28"/>
        </w:rPr>
        <w:t xml:space="preserve">  </w:t>
      </w:r>
    </w:p>
    <w:p w14:paraId="40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41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42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43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4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4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4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47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8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Об утверждении </w:t>
      </w:r>
      <w:r>
        <w:rPr>
          <w:rFonts w:ascii="Times New Roman" w:hAnsi="Times New Roman"/>
          <w:sz w:val="28"/>
        </w:rPr>
        <w:t>Правил обустройства 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49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A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4B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C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4D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4E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9" w:type="paragraph">
    <w:name w:val="Прижатый влево"/>
    <w:basedOn w:val="Style_6"/>
    <w:next w:val="Style_6"/>
    <w:link w:val="Style_9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9_ch" w:type="character">
    <w:name w:val="Прижатый влево"/>
    <w:basedOn w:val="Style_6_ch"/>
    <w:link w:val="Style_9"/>
    <w:rPr>
      <w:rFonts w:ascii="Cambria Math" w:hAnsi="Cambria Math"/>
      <w:sz w:val="24"/>
    </w:rPr>
  </w:style>
  <w:style w:styleId="Style_10" w:type="paragraph">
    <w:name w:val="Balloon Text"/>
    <w:basedOn w:val="Style_6"/>
    <w:link w:val="Style_1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6_ch"/>
    <w:link w:val="Style_10"/>
    <w:rPr>
      <w:rFonts w:ascii="Segoe UI" w:hAnsi="Segoe UI"/>
      <w:sz w:val="18"/>
    </w:rPr>
  </w:style>
  <w:style w:styleId="Style_11" w:type="paragraph">
    <w:name w:val="toc 2"/>
    <w:next w:val="Style_6"/>
    <w:link w:val="Style_11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6"/>
    <w:link w:val="Style_12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6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6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ConsPlusTitle"/>
    <w:link w:val="Style_15_ch"/>
    <w:pPr>
      <w:widowControl w:val="0"/>
      <w:ind/>
    </w:pPr>
    <w:rPr>
      <w:b w:val="1"/>
      <w:sz w:val="22"/>
    </w:rPr>
  </w:style>
  <w:style w:styleId="Style_15_ch" w:type="character">
    <w:name w:val="ConsPlusTitle"/>
    <w:link w:val="Style_15"/>
    <w:rPr>
      <w:b w:val="1"/>
      <w:sz w:val="22"/>
    </w:rPr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6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List Paragraph"/>
    <w:basedOn w:val="Style_6"/>
    <w:link w:val="Style_18_ch"/>
    <w:pPr>
      <w:widowControl w:val="1"/>
      <w:ind w:left="720"/>
      <w:contextualSpacing w:val="1"/>
    </w:pPr>
  </w:style>
  <w:style w:styleId="Style_18_ch" w:type="character">
    <w:name w:val="List Paragraph"/>
    <w:basedOn w:val="Style_6_ch"/>
    <w:link w:val="Style_18"/>
  </w:style>
  <w:style w:styleId="Style_5" w:type="paragraph">
    <w:name w:val="ConsPlusNormal"/>
    <w:link w:val="Style_5_ch"/>
    <w:pPr>
      <w:widowControl w:val="0"/>
      <w:ind/>
    </w:pPr>
    <w:rPr>
      <w:sz w:val="22"/>
    </w:rPr>
  </w:style>
  <w:style w:styleId="Style_5_ch" w:type="character">
    <w:name w:val="ConsPlusNormal"/>
    <w:link w:val="Style_5"/>
    <w:rPr>
      <w:sz w:val="22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9" w:type="paragraph">
    <w:name w:val="toc 3"/>
    <w:next w:val="Style_6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Основной текст 31"/>
    <w:basedOn w:val="Style_6"/>
    <w:link w:val="Style_20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20_ch" w:type="character">
    <w:name w:val="Основной текст 31"/>
    <w:basedOn w:val="Style_6_ch"/>
    <w:link w:val="Style_20"/>
    <w:rPr>
      <w:rFonts w:ascii="Times New Roman" w:hAnsi="Times New Roman"/>
      <w:sz w:val="28"/>
    </w:rPr>
  </w:style>
  <w:style w:styleId="Style_21" w:type="paragraph">
    <w:name w:val="FollowedHyperlink"/>
    <w:link w:val="Style_21_ch"/>
    <w:rPr>
      <w:color w:val="800080"/>
      <w:u w:val="single"/>
    </w:rPr>
  </w:style>
  <w:style w:styleId="Style_21_ch" w:type="character">
    <w:name w:val="FollowedHyperlink"/>
    <w:link w:val="Style_21"/>
    <w:rPr>
      <w:color w:val="800080"/>
      <w:u w:val="single"/>
    </w:rPr>
  </w:style>
  <w:style w:styleId="Style_22" w:type="paragraph">
    <w:name w:val="heading 5"/>
    <w:next w:val="Style_6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6"/>
    <w:link w:val="Style_2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4" w:type="paragraph">
    <w:name w:val="Footnote"/>
    <w:link w:val="Style_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25" w:type="paragraph">
    <w:name w:val="toc 1"/>
    <w:next w:val="Style_6"/>
    <w:link w:val="Style_2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.FORMATTEXT"/>
    <w:link w:val="Style_26_ch"/>
    <w:pPr>
      <w:widowControl w:val="0"/>
      <w:ind/>
    </w:pPr>
    <w:rPr>
      <w:rFonts w:ascii="Arial" w:hAnsi="Arial"/>
    </w:rPr>
  </w:style>
  <w:style w:styleId="Style_26_ch" w:type="character">
    <w:name w:val=".FORMATTEXT"/>
    <w:link w:val="Style_26"/>
    <w:rPr>
      <w:rFonts w:ascii="Arial" w:hAnsi="Arial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ConsPlusCell"/>
    <w:link w:val="Style_28_ch"/>
    <w:pPr>
      <w:widowControl w:val="0"/>
      <w:ind/>
    </w:pPr>
    <w:rPr>
      <w:sz w:val="22"/>
    </w:rPr>
  </w:style>
  <w:style w:styleId="Style_28_ch" w:type="character">
    <w:name w:val="ConsPlusCell"/>
    <w:link w:val="Style_28"/>
    <w:rPr>
      <w:sz w:val="22"/>
    </w:rPr>
  </w:style>
  <w:style w:styleId="Style_29" w:type="paragraph">
    <w:name w:val="toc 9"/>
    <w:next w:val="Style_6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Body Text"/>
    <w:basedOn w:val="Style_6"/>
    <w:link w:val="Style_30_ch"/>
    <w:pPr>
      <w:widowControl w:val="1"/>
      <w:spacing w:after="120"/>
      <w:ind/>
    </w:pPr>
  </w:style>
  <w:style w:styleId="Style_30_ch" w:type="character">
    <w:name w:val="Body Text"/>
    <w:basedOn w:val="Style_6_ch"/>
    <w:link w:val="Style_30"/>
  </w:style>
  <w:style w:styleId="Style_31" w:type="paragraph">
    <w:name w:val="Strong"/>
    <w:link w:val="Style_31_ch"/>
    <w:rPr>
      <w:b w:val="1"/>
    </w:rPr>
  </w:style>
  <w:style w:styleId="Style_31_ch" w:type="character">
    <w:name w:val="Strong"/>
    <w:link w:val="Style_31"/>
    <w:rPr>
      <w:b w:val="1"/>
    </w:rPr>
  </w:style>
  <w:style w:styleId="Style_32" w:type="paragraph">
    <w:name w:val="toc 8"/>
    <w:next w:val="Style_6"/>
    <w:link w:val="Style_3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Hashtag"/>
    <w:link w:val="Style_33_ch"/>
    <w:rPr>
      <w:color w:val="605E5C"/>
      <w:shd w:fill="E1DFDD" w:val="clear"/>
    </w:rPr>
  </w:style>
  <w:style w:styleId="Style_33_ch" w:type="character">
    <w:name w:val="Hashtag"/>
    <w:link w:val="Style_33"/>
    <w:rPr>
      <w:color w:val="605E5C"/>
      <w:shd w:fill="E1DFDD" w:val="clear"/>
    </w:rPr>
  </w:style>
  <w:style w:styleId="Style_34" w:type="paragraph">
    <w:name w:val="Основной текст Знак1"/>
    <w:link w:val="Style_34_ch"/>
    <w:rPr>
      <w:rFonts w:ascii="Times New Roman" w:hAnsi="Times New Roman"/>
      <w:spacing w:val="1"/>
      <w:sz w:val="25"/>
      <w:highlight w:val="white"/>
    </w:rPr>
  </w:style>
  <w:style w:styleId="Style_34_ch" w:type="character">
    <w:name w:val="Основной текст Знак1"/>
    <w:link w:val="Style_34"/>
    <w:rPr>
      <w:rFonts w:ascii="Times New Roman" w:hAnsi="Times New Roman"/>
      <w:spacing w:val="1"/>
      <w:sz w:val="25"/>
      <w:highlight w:val="white"/>
    </w:rPr>
  </w:style>
  <w:style w:styleId="Style_35" w:type="paragraph">
    <w:name w:val="footer"/>
    <w:basedOn w:val="Style_6"/>
    <w:link w:val="Style_3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5_ch" w:type="character">
    <w:name w:val="footer"/>
    <w:basedOn w:val="Style_6_ch"/>
    <w:link w:val="Style_35"/>
  </w:style>
  <w:style w:styleId="Style_36" w:type="paragraph">
    <w:name w:val="Основной шрифт абзаца1"/>
    <w:link w:val="Style_36_ch"/>
  </w:style>
  <w:style w:styleId="Style_36_ch" w:type="character">
    <w:name w:val="Основной шрифт абзаца1"/>
    <w:link w:val="Style_36"/>
  </w:style>
  <w:style w:styleId="Style_37" w:type="paragraph">
    <w:name w:val="toc 5"/>
    <w:next w:val="Style_6"/>
    <w:link w:val="Style_3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39" w:type="paragraph">
    <w:name w:val="Subtitle"/>
    <w:next w:val="Style_6"/>
    <w:link w:val="Style_3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6"/>
    <w:link w:val="Style_4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6"/>
    <w:link w:val="Style_4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Гипертекстовая ссылка"/>
    <w:link w:val="Style_42_ch"/>
    <w:rPr>
      <w:b w:val="1"/>
      <w:color w:val="008000"/>
    </w:rPr>
  </w:style>
  <w:style w:styleId="Style_42_ch" w:type="character">
    <w:name w:val="Гипертекстовая ссылка"/>
    <w:link w:val="Style_42"/>
    <w:rPr>
      <w:b w:val="1"/>
      <w:color w:val="008000"/>
    </w:rPr>
  </w:style>
  <w:style w:styleId="Style_43" w:type="paragraph">
    <w:name w:val="heading 2"/>
    <w:next w:val="Style_6"/>
    <w:link w:val="Style_4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2026-09-01T11:32:41Z</dcterms:created>
  <dcterms:modified xsi:type="dcterms:W3CDTF">2026-09-08T12:13:31Z</dcterms:modified>
</cp:coreProperties>
</file>